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CE" w:rsidRDefault="001431CE" w:rsidP="0014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1431CE" w:rsidRDefault="001431CE" w:rsidP="001431CE">
      <w:pPr>
        <w:pStyle w:val="HTML"/>
        <w:spacing w:beforeLines="50" w:before="156" w:line="58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kern w:val="2"/>
          <w:sz w:val="36"/>
          <w:szCs w:val="36"/>
        </w:rPr>
        <w:t>内江师范学院第一届廉政文化作品征集大赛</w:t>
      </w:r>
    </w:p>
    <w:p w:rsidR="001431CE" w:rsidRDefault="001431CE" w:rsidP="001431CE">
      <w:pPr>
        <w:pStyle w:val="HTML"/>
        <w:spacing w:line="58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kern w:val="2"/>
          <w:sz w:val="36"/>
          <w:szCs w:val="36"/>
        </w:rPr>
        <w:t>作品报送要求</w:t>
      </w:r>
    </w:p>
    <w:p w:rsidR="001431CE" w:rsidRDefault="001431CE" w:rsidP="001431CE">
      <w:pPr>
        <w:pStyle w:val="HTML"/>
        <w:spacing w:line="54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一、表演艺术类作品的要求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.歌舞类节目。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合唱：合唱队人数不超过</w:t>
      </w:r>
      <w:r>
        <w:rPr>
          <w:rFonts w:ascii="Times New Roman" w:eastAsia="仿宋_GB2312" w:hAnsi="Times New Roman" w:cs="Times New Roman"/>
          <w:sz w:val="30"/>
          <w:szCs w:val="30"/>
        </w:rPr>
        <w:t>40</w:t>
      </w:r>
      <w:r>
        <w:rPr>
          <w:rFonts w:ascii="仿宋_GB2312" w:eastAsia="仿宋_GB2312" w:hAnsi="宋体" w:hint="eastAsia"/>
          <w:sz w:val="30"/>
          <w:szCs w:val="30"/>
        </w:rPr>
        <w:t>人，钢琴伴奏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人，指挥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人（合唱指挥原则上应为本校教师），每支合唱队演唱两首歌，演出时间不超过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分钟；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小合唱或表演唱：人数不超过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人（含伴奏），不设指挥，演出时间不超过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分钟；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重唱：人数不超过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人（含伴奏），演出时间不超过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分钟（不得伴舞）；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独唱：可有钢琴伴奏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人，演出时间不超过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分钟（不得伴舞）；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群舞：人数不超过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36</w:t>
      </w:r>
      <w:r>
        <w:rPr>
          <w:rFonts w:ascii="仿宋_GB2312" w:eastAsia="仿宋_GB2312" w:hAnsi="宋体" w:hint="eastAsia"/>
          <w:sz w:val="30"/>
          <w:szCs w:val="30"/>
        </w:rPr>
        <w:t>人，演出时间不超过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分钟；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独舞、双人舞或三人舞：演出时间不超过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分钟。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.语言类节目：人数不超过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人，演出时间不超过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分钟。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.戏曲类节目：人数不超过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人，演出时间不超过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分钟。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作品报送要求：节目统一采用视频形式报送，一式一份。报送的视频上需注明所在院系，所在组别，节目名称和形式，指导教师姓名。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二、书画摄影类作品的要求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.绘画作品：国画、油画、版画、水彩、水粉画（丙烯画）以及各类综合性绘画等，尺寸均不超过对开（约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53cm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76cm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）。漫画作品为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16K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大小。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.书法作品：尺寸不超过四尺宣纸（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69cm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138cm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>
        <w:rPr>
          <w:rFonts w:ascii="宋体" w:eastAsia="宋体" w:hAnsi="宋体" w:hint="eastAsia"/>
          <w:color w:val="000000"/>
          <w:sz w:val="30"/>
          <w:szCs w:val="30"/>
        </w:rPr>
        <w:t>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.摄影作品：单张照和组照（每组不超过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幅，需标明顺序号）尺寸均为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14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寸(约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30.48cm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35.56cm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)；除影调处理外，不得利用电脑和暗房技术擅改影像原貌。摄影作品需同时报送电子文件，单张照片像素不小于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5M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，并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附送作品拍摄过程的相关技术介绍。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作品报送要求：书画摄影类不用装裱。绘画、书法作品需注明作者姓名、所在院系、组别、联系电话、作品的名称和品种、尺寸大小（长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宽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高）、创作时间；可写在作品背面，也可另附页注明。版画作品按惯例需在画面四周留出空白并署名。各类书画摄影类作品均需将作品交至四川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廉洁文化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社科普及基地。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三、艺术设计类作品的要求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艺术设计类作品主要包括宣传招贴、篆刻、民间艺术、数码艺术、陶艺、纸艺等作品。活动作品必须为作者原创，且从未在其他的竞赛、展览或出版物上公开发表。参加者除提交实物外还需提交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JPEG</w:t>
      </w:r>
      <w:r>
        <w:rPr>
          <w:rFonts w:ascii="仿宋_GB2312" w:eastAsia="仿宋_GB2312" w:hint="eastAsia"/>
          <w:sz w:val="30"/>
          <w:szCs w:val="30"/>
        </w:rPr>
        <w:t>格式、不小于</w:t>
      </w:r>
      <w:r>
        <w:rPr>
          <w:rFonts w:ascii="Times New Roman" w:eastAsia="仿宋_GB2312" w:hAnsi="Times New Roman" w:cs="Times New Roman"/>
          <w:sz w:val="30"/>
          <w:szCs w:val="30"/>
        </w:rPr>
        <w:t>A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尺寸的电子展示文件至少一个，电子文件应包含作品照片、创意说明以及制作过程的简介。陶艺、纸艺等立体作品的电子文件应包含至少三幅不同角度的作品照片。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作品报送要求：艺术设计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类要求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提交作品原件。</w:t>
      </w:r>
    </w:p>
    <w:p w:rsidR="001431CE" w:rsidRDefault="001431CE" w:rsidP="001431CE">
      <w:pPr>
        <w:pStyle w:val="HTML"/>
        <w:spacing w:line="54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四、网络新媒体类作品的要求</w:t>
      </w:r>
    </w:p>
    <w:p w:rsidR="001431CE" w:rsidRDefault="001431CE" w:rsidP="001431CE">
      <w:pPr>
        <w:spacing w:line="54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>
        <w:rPr>
          <w:rFonts w:eastAsia="仿宋_GB2312"/>
          <w:spacing w:val="4"/>
          <w:kern w:val="0"/>
          <w:sz w:val="30"/>
          <w:szCs w:val="30"/>
        </w:rPr>
        <w:t>包括微电影、动画和</w:t>
      </w:r>
      <w:r>
        <w:rPr>
          <w:rFonts w:eastAsia="仿宋_GB2312" w:hint="eastAsia"/>
          <w:spacing w:val="4"/>
          <w:kern w:val="0"/>
          <w:sz w:val="30"/>
          <w:szCs w:val="30"/>
        </w:rPr>
        <w:t>漫画三类作品</w:t>
      </w:r>
      <w:r>
        <w:rPr>
          <w:rFonts w:eastAsia="仿宋_GB2312"/>
          <w:spacing w:val="4"/>
          <w:kern w:val="0"/>
          <w:sz w:val="30"/>
          <w:szCs w:val="30"/>
        </w:rPr>
        <w:t>。作品须为原创，内容积极健康，紧扣主题，以小见大，微言大义，贴近实际</w:t>
      </w:r>
      <w:r>
        <w:rPr>
          <w:rFonts w:eastAsia="仿宋_GB2312" w:hint="eastAsia"/>
          <w:spacing w:val="4"/>
          <w:kern w:val="0"/>
          <w:sz w:val="30"/>
          <w:szCs w:val="30"/>
        </w:rPr>
        <w:t>。</w:t>
      </w:r>
    </w:p>
    <w:p w:rsidR="001431CE" w:rsidRDefault="001431CE" w:rsidP="001431CE">
      <w:pPr>
        <w:spacing w:line="54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作品报送要求：</w:t>
      </w:r>
      <w:proofErr w:type="gramStart"/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微电影</w:t>
      </w:r>
      <w:proofErr w:type="gramEnd"/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类作品时长不超过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12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分钟（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720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秒），格式要求为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MP4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，作品文件大小不超过</w:t>
      </w:r>
      <w:r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1GB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；动画类作品要求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24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帧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/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秒，时长不超过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12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分钟（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720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秒），需同时报送</w:t>
      </w:r>
      <w:r>
        <w:rPr>
          <w:rFonts w:ascii="Times New Roman" w:eastAsia="仿宋_GB2312" w:cs="Times New Roman" w:hint="eastAsia"/>
          <w:spacing w:val="4"/>
          <w:kern w:val="0"/>
          <w:sz w:val="30"/>
          <w:szCs w:val="30"/>
        </w:rPr>
        <w:t>MP4</w:t>
      </w:r>
      <w:r>
        <w:rPr>
          <w:rFonts w:ascii="Times New Roman" w:eastAsia="仿宋_GB2312" w:cs="Times New Roman" w:hint="eastAsia"/>
          <w:spacing w:val="4"/>
          <w:kern w:val="0"/>
          <w:sz w:val="30"/>
          <w:szCs w:val="30"/>
        </w:rPr>
        <w:t>格式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文件及相应的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FLA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格式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源文件，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作品文件大小不超过</w:t>
      </w:r>
      <w:r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1GB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；漫画类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lastRenderedPageBreak/>
        <w:t>作品可为单个或系列作品，系列漫画不超过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10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张，需同时报送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A4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大小的</w:t>
      </w:r>
      <w:r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  <w:t>JPG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格式文件及</w:t>
      </w:r>
      <w:r>
        <w:rPr>
          <w:rFonts w:ascii="Times New Roman" w:eastAsia="仿宋_GB2312" w:cs="Times New Roman" w:hint="eastAsia"/>
          <w:spacing w:val="4"/>
          <w:kern w:val="0"/>
          <w:sz w:val="30"/>
          <w:szCs w:val="30"/>
        </w:rPr>
        <w:t>PSD</w:t>
      </w:r>
      <w:r>
        <w:rPr>
          <w:rFonts w:ascii="Times New Roman" w:eastAsia="仿宋_GB2312" w:cs="Times New Roman" w:hint="eastAsia"/>
          <w:spacing w:val="4"/>
          <w:kern w:val="0"/>
          <w:sz w:val="30"/>
          <w:szCs w:val="30"/>
        </w:rPr>
        <w:t>格式</w:t>
      </w:r>
      <w:r>
        <w:rPr>
          <w:rFonts w:ascii="Times New Roman" w:eastAsia="仿宋_GB2312" w:cs="Times New Roman"/>
          <w:spacing w:val="4"/>
          <w:kern w:val="0"/>
          <w:sz w:val="30"/>
          <w:szCs w:val="30"/>
        </w:rPr>
        <w:t>源文件；对于不符合上述要求的作品将视为无效作品</w:t>
      </w:r>
      <w:r>
        <w:rPr>
          <w:rFonts w:ascii="Times New Roman" w:eastAsia="仿宋_GB2312" w:cs="Times New Roman" w:hint="eastAsia"/>
          <w:spacing w:val="4"/>
          <w:kern w:val="0"/>
          <w:sz w:val="30"/>
          <w:szCs w:val="30"/>
        </w:rPr>
        <w:t>。</w:t>
      </w:r>
    </w:p>
    <w:p w:rsidR="001431CE" w:rsidRDefault="001431CE" w:rsidP="001431CE">
      <w:pPr>
        <w:spacing w:line="540" w:lineRule="exact"/>
        <w:ind w:firstLine="645"/>
      </w:pPr>
      <w:r>
        <w:rPr>
          <w:rFonts w:eastAsia="仿宋_GB2312" w:hint="eastAsia"/>
          <w:spacing w:val="4"/>
          <w:kern w:val="0"/>
          <w:sz w:val="30"/>
          <w:szCs w:val="30"/>
        </w:rPr>
        <w:t>以上各类别作品原则上不予退还，请作者自留底稿。对于优秀节目和作品，四川省</w:t>
      </w:r>
      <w:proofErr w:type="gramStart"/>
      <w:r>
        <w:rPr>
          <w:rFonts w:eastAsia="仿宋_GB2312" w:hint="eastAsia"/>
          <w:spacing w:val="4"/>
          <w:kern w:val="0"/>
          <w:sz w:val="30"/>
          <w:szCs w:val="30"/>
        </w:rPr>
        <w:t>廉洁文化</w:t>
      </w:r>
      <w:proofErr w:type="gramEnd"/>
      <w:r>
        <w:rPr>
          <w:rFonts w:eastAsia="仿宋_GB2312" w:hint="eastAsia"/>
          <w:spacing w:val="4"/>
          <w:kern w:val="0"/>
          <w:sz w:val="30"/>
          <w:szCs w:val="30"/>
        </w:rPr>
        <w:t>社科普及基地有权在相关活动和资料中使用（包括印制光盘、编辑画册或用于展览、宣传等），不支付作者稿酬，作者享有署名权。</w:t>
      </w:r>
    </w:p>
    <w:p w:rsidR="00590332" w:rsidRPr="001431CE" w:rsidRDefault="00590332">
      <w:bookmarkStart w:id="0" w:name="_GoBack"/>
      <w:bookmarkEnd w:id="0"/>
    </w:p>
    <w:sectPr w:rsidR="00590332" w:rsidRPr="001431CE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1C" w:rsidRDefault="0042551C" w:rsidP="001431CE">
      <w:r>
        <w:separator/>
      </w:r>
    </w:p>
  </w:endnote>
  <w:endnote w:type="continuationSeparator" w:id="0">
    <w:p w:rsidR="0042551C" w:rsidRDefault="0042551C" w:rsidP="001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EF" w:rsidRDefault="004255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1C" w:rsidRDefault="0042551C" w:rsidP="001431CE">
      <w:r>
        <w:separator/>
      </w:r>
    </w:p>
  </w:footnote>
  <w:footnote w:type="continuationSeparator" w:id="0">
    <w:p w:rsidR="0042551C" w:rsidRDefault="0042551C" w:rsidP="0014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0D"/>
    <w:rsid w:val="001431CE"/>
    <w:rsid w:val="0042551C"/>
    <w:rsid w:val="00590332"/>
    <w:rsid w:val="00C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1CE"/>
    <w:rPr>
      <w:sz w:val="18"/>
      <w:szCs w:val="18"/>
    </w:rPr>
  </w:style>
  <w:style w:type="paragraph" w:styleId="HTML">
    <w:name w:val="HTML Preformatted"/>
    <w:basedOn w:val="a"/>
    <w:link w:val="HTMLChar"/>
    <w:rsid w:val="00143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1431CE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1CE"/>
    <w:rPr>
      <w:sz w:val="18"/>
      <w:szCs w:val="18"/>
    </w:rPr>
  </w:style>
  <w:style w:type="paragraph" w:styleId="HTML">
    <w:name w:val="HTML Preformatted"/>
    <w:basedOn w:val="a"/>
    <w:link w:val="HTMLChar"/>
    <w:rsid w:val="00143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1431CE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2018-05-14T11:10:00Z</dcterms:created>
  <dcterms:modified xsi:type="dcterms:W3CDTF">2018-05-14T11:10:00Z</dcterms:modified>
</cp:coreProperties>
</file>